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4E7" w:rsidRPr="00975824" w:rsidRDefault="001C64E7" w:rsidP="001C64E7">
      <w:pPr>
        <w:jc w:val="center"/>
        <w:rPr>
          <w:rFonts w:ascii="Times New Roman" w:hAnsi="Times New Roman" w:cs="Times New Roman"/>
          <w:b/>
          <w:sz w:val="24"/>
          <w:szCs w:val="24"/>
          <w:u w:val="single"/>
        </w:rPr>
      </w:pPr>
      <w:r w:rsidRPr="00975824">
        <w:rPr>
          <w:rFonts w:ascii="Times New Roman" w:hAnsi="Times New Roman" w:cs="Times New Roman"/>
          <w:b/>
          <w:sz w:val="24"/>
          <w:szCs w:val="24"/>
          <w:u w:val="single"/>
        </w:rPr>
        <w:t>STRONG COMMUNITIES ACT BACKGROUNDER</w:t>
      </w:r>
    </w:p>
    <w:p w:rsidR="001C64E7" w:rsidRPr="00975824" w:rsidRDefault="001C64E7" w:rsidP="001C64E7">
      <w:pPr>
        <w:rPr>
          <w:rFonts w:ascii="Times New Roman" w:hAnsi="Times New Roman" w:cs="Times New Roman"/>
          <w:b/>
          <w:sz w:val="24"/>
          <w:szCs w:val="24"/>
        </w:rPr>
      </w:pPr>
    </w:p>
    <w:p w:rsidR="001C64E7" w:rsidRPr="00975824" w:rsidRDefault="001C64E7" w:rsidP="001C64E7">
      <w:pPr>
        <w:rPr>
          <w:rFonts w:ascii="Times New Roman" w:hAnsi="Times New Roman" w:cs="Times New Roman"/>
          <w:b/>
          <w:sz w:val="24"/>
          <w:szCs w:val="24"/>
        </w:rPr>
      </w:pPr>
      <w:r w:rsidRPr="00975824">
        <w:rPr>
          <w:rFonts w:ascii="Times New Roman" w:hAnsi="Times New Roman" w:cs="Times New Roman"/>
          <w:b/>
          <w:sz w:val="24"/>
          <w:szCs w:val="24"/>
        </w:rPr>
        <w:t>What does the bill do?</w:t>
      </w:r>
    </w:p>
    <w:p w:rsidR="001C64E7" w:rsidRPr="000229A0" w:rsidRDefault="001C64E7" w:rsidP="001C64E7">
      <w:pPr>
        <w:pStyle w:val="ListParagraph"/>
        <w:numPr>
          <w:ilvl w:val="0"/>
          <w:numId w:val="5"/>
        </w:numPr>
        <w:rPr>
          <w:rFonts w:ascii="Times New Roman" w:hAnsi="Times New Roman" w:cs="Times New Roman"/>
          <w:sz w:val="24"/>
          <w:szCs w:val="24"/>
        </w:rPr>
      </w:pPr>
      <w:r w:rsidRPr="00975824">
        <w:rPr>
          <w:rFonts w:ascii="Times New Roman" w:hAnsi="Times New Roman" w:cs="Times New Roman"/>
          <w:sz w:val="24"/>
          <w:szCs w:val="24"/>
        </w:rPr>
        <w:t>The Strong Communities Act provides grants to local law enforcement recruits who agree to serve in a law enforcement agency in their community to attend school/academy.  The recruits must be from the community and agree to serve for 4 years.</w:t>
      </w:r>
    </w:p>
    <w:p w:rsidR="001C64E7" w:rsidRPr="00975824" w:rsidRDefault="001C64E7" w:rsidP="001C64E7">
      <w:pPr>
        <w:rPr>
          <w:rFonts w:ascii="Times New Roman" w:hAnsi="Times New Roman" w:cs="Times New Roman"/>
          <w:b/>
          <w:sz w:val="24"/>
          <w:szCs w:val="24"/>
        </w:rPr>
      </w:pPr>
      <w:r w:rsidRPr="00975824">
        <w:rPr>
          <w:rFonts w:ascii="Times New Roman" w:hAnsi="Times New Roman" w:cs="Times New Roman"/>
          <w:b/>
          <w:sz w:val="24"/>
          <w:szCs w:val="24"/>
        </w:rPr>
        <w:t>Why is this important?</w:t>
      </w:r>
    </w:p>
    <w:p w:rsidR="001C64E7" w:rsidRPr="00975824" w:rsidRDefault="001C64E7" w:rsidP="001C64E7">
      <w:pPr>
        <w:pStyle w:val="ListParagraph"/>
        <w:numPr>
          <w:ilvl w:val="0"/>
          <w:numId w:val="5"/>
        </w:numPr>
        <w:rPr>
          <w:rFonts w:ascii="Times New Roman" w:hAnsi="Times New Roman" w:cs="Times New Roman"/>
          <w:sz w:val="24"/>
          <w:szCs w:val="24"/>
        </w:rPr>
      </w:pPr>
      <w:r w:rsidRPr="00975824">
        <w:rPr>
          <w:rFonts w:ascii="Times New Roman" w:hAnsi="Times New Roman" w:cs="Times New Roman"/>
          <w:sz w:val="24"/>
          <w:szCs w:val="24"/>
        </w:rPr>
        <w:t xml:space="preserve">Law enforcement is suffering from both a recruitment and trust crisis. Many local governments lack the funding to pay for training and have struggled with recruiting from local communities. The Strong Communities Act addresses the issue of attracting diverse recruits and lack of funding at the local level. </w:t>
      </w:r>
    </w:p>
    <w:p w:rsidR="001C64E7" w:rsidRPr="00975824" w:rsidRDefault="001C64E7" w:rsidP="001C64E7">
      <w:pPr>
        <w:rPr>
          <w:rFonts w:ascii="Times New Roman" w:hAnsi="Times New Roman" w:cs="Times New Roman"/>
          <w:b/>
          <w:sz w:val="24"/>
          <w:szCs w:val="24"/>
        </w:rPr>
      </w:pPr>
      <w:r w:rsidRPr="00975824">
        <w:rPr>
          <w:rFonts w:ascii="Times New Roman" w:hAnsi="Times New Roman" w:cs="Times New Roman"/>
          <w:b/>
          <w:sz w:val="24"/>
          <w:szCs w:val="24"/>
        </w:rPr>
        <w:t>How is the bill funded?</w:t>
      </w:r>
    </w:p>
    <w:p w:rsidR="001C64E7" w:rsidRPr="008911F7" w:rsidRDefault="008911F7" w:rsidP="008911F7">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The Strong Communities Act will reallocate 3% of state Perkins </w:t>
      </w:r>
      <w:r w:rsidR="0088207F">
        <w:rPr>
          <w:rFonts w:ascii="Times New Roman" w:hAnsi="Times New Roman" w:cs="Times New Roman"/>
          <w:sz w:val="24"/>
          <w:szCs w:val="24"/>
        </w:rPr>
        <w:t xml:space="preserve">CTE </w:t>
      </w:r>
      <w:bookmarkStart w:id="0" w:name="_GoBack"/>
      <w:bookmarkEnd w:id="0"/>
      <w:r>
        <w:rPr>
          <w:rFonts w:ascii="Times New Roman" w:hAnsi="Times New Roman" w:cs="Times New Roman"/>
          <w:sz w:val="24"/>
          <w:szCs w:val="24"/>
        </w:rPr>
        <w:t>funding from Local Formula Distribution to the Strong Communities Program</w:t>
      </w:r>
    </w:p>
    <w:p w:rsidR="001C64E7" w:rsidRPr="00975824" w:rsidRDefault="001C64E7" w:rsidP="001C64E7">
      <w:pPr>
        <w:rPr>
          <w:rFonts w:ascii="Times New Roman" w:hAnsi="Times New Roman" w:cs="Times New Roman"/>
          <w:b/>
          <w:sz w:val="24"/>
          <w:szCs w:val="24"/>
        </w:rPr>
      </w:pPr>
      <w:r w:rsidRPr="00975824">
        <w:rPr>
          <w:rFonts w:ascii="Times New Roman" w:hAnsi="Times New Roman" w:cs="Times New Roman"/>
          <w:b/>
          <w:sz w:val="24"/>
          <w:szCs w:val="24"/>
        </w:rPr>
        <w:t>What is CTE?</w:t>
      </w:r>
    </w:p>
    <w:p w:rsidR="001C64E7" w:rsidRPr="000229A0" w:rsidRDefault="001C64E7" w:rsidP="001C64E7">
      <w:pPr>
        <w:pStyle w:val="ListParagraph"/>
        <w:numPr>
          <w:ilvl w:val="0"/>
          <w:numId w:val="3"/>
        </w:numPr>
        <w:rPr>
          <w:rFonts w:ascii="Times New Roman" w:hAnsi="Times New Roman" w:cs="Times New Roman"/>
          <w:sz w:val="24"/>
          <w:szCs w:val="24"/>
        </w:rPr>
      </w:pPr>
      <w:r w:rsidRPr="00975824">
        <w:rPr>
          <w:rFonts w:ascii="Times New Roman" w:hAnsi="Times New Roman" w:cs="Times New Roman"/>
          <w:sz w:val="24"/>
          <w:szCs w:val="24"/>
        </w:rPr>
        <w:t>Career and technical education (CTE), sometimes referred to as vocational education, provides occupational and non-occupational preparation at the secondary, postsecondary, and adult education levels. As defined in a publication by the U.S. Department of Education's (ED's) National Center for Education Statistics (NCES), CTE prepares students for roles outside the paid labor market, teaches general employment skills, and teaches skills required in specific occupations or careers. The definition distinguishes CTE from liberal arts or academic education: the fine arts, English, mathematics, science, foreign languages, and the humanities. A CTE curriculum is often designed to have a post-education practical application and develop broadly applicable skills. Academic educational courses are often designed to develop subject matter knowledge and broadly applicable skills.</w:t>
      </w:r>
    </w:p>
    <w:p w:rsidR="001C64E7" w:rsidRPr="00975824" w:rsidRDefault="001C64E7" w:rsidP="001C64E7">
      <w:pPr>
        <w:rPr>
          <w:rFonts w:ascii="Times New Roman" w:hAnsi="Times New Roman" w:cs="Times New Roman"/>
          <w:b/>
          <w:sz w:val="24"/>
          <w:szCs w:val="24"/>
        </w:rPr>
      </w:pPr>
      <w:r w:rsidRPr="00975824">
        <w:rPr>
          <w:rFonts w:ascii="Times New Roman" w:hAnsi="Times New Roman" w:cs="Times New Roman"/>
          <w:b/>
          <w:sz w:val="24"/>
          <w:szCs w:val="24"/>
        </w:rPr>
        <w:t>What is the Carl D. Perkins Career and Technical Education Act?</w:t>
      </w:r>
    </w:p>
    <w:p w:rsidR="001C64E7" w:rsidRPr="000229A0" w:rsidRDefault="001C64E7" w:rsidP="001C64E7">
      <w:pPr>
        <w:pStyle w:val="ListParagraph"/>
        <w:numPr>
          <w:ilvl w:val="0"/>
          <w:numId w:val="3"/>
        </w:numPr>
        <w:jc w:val="both"/>
        <w:rPr>
          <w:rFonts w:ascii="Times New Roman" w:hAnsi="Times New Roman" w:cs="Times New Roman"/>
          <w:sz w:val="24"/>
          <w:szCs w:val="24"/>
        </w:rPr>
      </w:pPr>
      <w:r w:rsidRPr="00975824">
        <w:rPr>
          <w:rFonts w:ascii="Times New Roman" w:hAnsi="Times New Roman" w:cs="Times New Roman"/>
          <w:sz w:val="24"/>
          <w:szCs w:val="24"/>
        </w:rPr>
        <w:t>The Carl D. Perkins Career and Technical Education Act of 2006 (Perkins IV; P.L. 109-270)1 is the main federal law supporting the development of career and technical skills among students in secondary and postsecondary education. This law has been reauthorized several times, most recently in 2018 through the Strengthening Career and Technical Education for the 21st Century Act (Perkins V), which was signed into law by President Trump on July 31, 2018. Perkins V</w:t>
      </w:r>
      <w:r w:rsidR="00975824" w:rsidRPr="00975824">
        <w:rPr>
          <w:rFonts w:ascii="Times New Roman" w:hAnsi="Times New Roman" w:cs="Times New Roman"/>
          <w:sz w:val="24"/>
          <w:szCs w:val="24"/>
        </w:rPr>
        <w:t xml:space="preserve"> reauthorized Perkins CTE funding through 2024.</w:t>
      </w:r>
    </w:p>
    <w:p w:rsidR="001C64E7" w:rsidRPr="00975824" w:rsidRDefault="001C64E7" w:rsidP="001C64E7">
      <w:pPr>
        <w:rPr>
          <w:rFonts w:ascii="Times New Roman" w:hAnsi="Times New Roman" w:cs="Times New Roman"/>
          <w:b/>
          <w:sz w:val="24"/>
          <w:szCs w:val="24"/>
        </w:rPr>
      </w:pPr>
      <w:r w:rsidRPr="00975824">
        <w:rPr>
          <w:rFonts w:ascii="Times New Roman" w:hAnsi="Times New Roman" w:cs="Times New Roman"/>
          <w:b/>
          <w:sz w:val="24"/>
          <w:szCs w:val="24"/>
        </w:rPr>
        <w:t>How does CTE work at the Post-Secondary Level?</w:t>
      </w:r>
    </w:p>
    <w:p w:rsidR="001C64E7" w:rsidRPr="00975824" w:rsidRDefault="001C64E7" w:rsidP="001C64E7">
      <w:pPr>
        <w:pStyle w:val="ListParagraph"/>
        <w:numPr>
          <w:ilvl w:val="0"/>
          <w:numId w:val="1"/>
        </w:numPr>
        <w:jc w:val="both"/>
        <w:rPr>
          <w:rFonts w:ascii="Times New Roman" w:hAnsi="Times New Roman" w:cs="Times New Roman"/>
          <w:sz w:val="24"/>
          <w:szCs w:val="24"/>
        </w:rPr>
      </w:pPr>
      <w:r w:rsidRPr="00975824">
        <w:rPr>
          <w:rFonts w:ascii="Times New Roman" w:hAnsi="Times New Roman" w:cs="Times New Roman"/>
          <w:sz w:val="24"/>
          <w:szCs w:val="24"/>
        </w:rPr>
        <w:t xml:space="preserve">CTE at the postsecondary level is subbaccalaureate postsecondary programs designed to impart relevant knowledge and skills that relate to the requirements of specific occupations </w:t>
      </w:r>
      <w:r w:rsidRPr="00975824">
        <w:rPr>
          <w:rFonts w:ascii="Times New Roman" w:hAnsi="Times New Roman" w:cs="Times New Roman"/>
          <w:sz w:val="24"/>
          <w:szCs w:val="24"/>
        </w:rPr>
        <w:lastRenderedPageBreak/>
        <w:t>or careers. ED's definition of CTE at the postsecondary level contrasts it from the liberal arts (academic education), which imparts the knowledge and skills representing the accumulated knowledge base in a subject area. Students pursuing two-year or less-than-two-year credentials, certificates, or degrees in non-liberal arts programs are generally termed CTE students. CTE students may pursue an associate's degree; an industry recognized certificate or other certificate; noncredit courses to improve knowledge and skills or signal knowledge to employers; noncredit training customized for a particular employer; or continuing education credits to maintain licensure or certification. (CRS)</w:t>
      </w:r>
    </w:p>
    <w:p w:rsidR="001C64E7" w:rsidRPr="00975824" w:rsidRDefault="001C64E7" w:rsidP="001C64E7">
      <w:pPr>
        <w:rPr>
          <w:rFonts w:ascii="Times New Roman" w:hAnsi="Times New Roman" w:cs="Times New Roman"/>
          <w:sz w:val="24"/>
          <w:szCs w:val="24"/>
        </w:rPr>
      </w:pPr>
    </w:p>
    <w:p w:rsidR="001C64E7" w:rsidRPr="00975824" w:rsidRDefault="001C64E7" w:rsidP="001C64E7">
      <w:pPr>
        <w:rPr>
          <w:rFonts w:ascii="Times New Roman" w:hAnsi="Times New Roman" w:cs="Times New Roman"/>
          <w:b/>
          <w:sz w:val="24"/>
          <w:szCs w:val="24"/>
        </w:rPr>
      </w:pPr>
      <w:r w:rsidRPr="00975824">
        <w:rPr>
          <w:rFonts w:ascii="Times New Roman" w:hAnsi="Times New Roman" w:cs="Times New Roman"/>
          <w:b/>
          <w:sz w:val="24"/>
          <w:szCs w:val="24"/>
        </w:rPr>
        <w:t>Who are Postsecondary CTE providers?</w:t>
      </w:r>
    </w:p>
    <w:p w:rsidR="001C64E7" w:rsidRPr="00975824" w:rsidRDefault="001C64E7" w:rsidP="001C64E7">
      <w:pPr>
        <w:pStyle w:val="ListParagraph"/>
        <w:numPr>
          <w:ilvl w:val="0"/>
          <w:numId w:val="1"/>
        </w:numPr>
        <w:rPr>
          <w:rFonts w:ascii="Times New Roman" w:hAnsi="Times New Roman" w:cs="Times New Roman"/>
          <w:sz w:val="24"/>
          <w:szCs w:val="24"/>
        </w:rPr>
      </w:pPr>
      <w:r w:rsidRPr="00975824">
        <w:rPr>
          <w:rFonts w:ascii="Times New Roman" w:hAnsi="Times New Roman" w:cs="Times New Roman"/>
          <w:sz w:val="24"/>
          <w:szCs w:val="24"/>
        </w:rPr>
        <w:t>vocational schools;</w:t>
      </w:r>
    </w:p>
    <w:p w:rsidR="001C64E7" w:rsidRPr="00975824" w:rsidRDefault="001C64E7" w:rsidP="001C64E7">
      <w:pPr>
        <w:pStyle w:val="ListParagraph"/>
        <w:numPr>
          <w:ilvl w:val="0"/>
          <w:numId w:val="1"/>
        </w:numPr>
        <w:rPr>
          <w:rFonts w:ascii="Times New Roman" w:hAnsi="Times New Roman" w:cs="Times New Roman"/>
          <w:sz w:val="24"/>
          <w:szCs w:val="24"/>
        </w:rPr>
      </w:pPr>
      <w:r w:rsidRPr="00975824">
        <w:rPr>
          <w:rFonts w:ascii="Times New Roman" w:hAnsi="Times New Roman" w:cs="Times New Roman"/>
          <w:sz w:val="24"/>
          <w:szCs w:val="24"/>
        </w:rPr>
        <w:t>technical colleges (public and private less-than-two-year colleges);</w:t>
      </w:r>
    </w:p>
    <w:p w:rsidR="001C64E7" w:rsidRPr="00975824" w:rsidRDefault="001C64E7" w:rsidP="001C64E7">
      <w:pPr>
        <w:pStyle w:val="ListParagraph"/>
        <w:numPr>
          <w:ilvl w:val="0"/>
          <w:numId w:val="1"/>
        </w:numPr>
        <w:rPr>
          <w:rFonts w:ascii="Times New Roman" w:hAnsi="Times New Roman" w:cs="Times New Roman"/>
          <w:sz w:val="24"/>
          <w:szCs w:val="24"/>
        </w:rPr>
      </w:pPr>
      <w:r w:rsidRPr="00975824">
        <w:rPr>
          <w:rFonts w:ascii="Times New Roman" w:hAnsi="Times New Roman" w:cs="Times New Roman"/>
          <w:sz w:val="24"/>
          <w:szCs w:val="24"/>
        </w:rPr>
        <w:t>community colleges (public two-year colleges) and private two-year colleges;</w:t>
      </w:r>
    </w:p>
    <w:p w:rsidR="001C64E7" w:rsidRPr="00975824" w:rsidRDefault="001C64E7" w:rsidP="001C64E7">
      <w:pPr>
        <w:pStyle w:val="ListParagraph"/>
        <w:numPr>
          <w:ilvl w:val="0"/>
          <w:numId w:val="1"/>
        </w:numPr>
        <w:rPr>
          <w:rFonts w:ascii="Times New Roman" w:hAnsi="Times New Roman" w:cs="Times New Roman"/>
          <w:sz w:val="24"/>
          <w:szCs w:val="24"/>
        </w:rPr>
      </w:pPr>
      <w:r w:rsidRPr="00975824">
        <w:rPr>
          <w:rFonts w:ascii="Times New Roman" w:hAnsi="Times New Roman" w:cs="Times New Roman"/>
          <w:sz w:val="24"/>
          <w:szCs w:val="24"/>
        </w:rPr>
        <w:t>public and private four-year universities;</w:t>
      </w:r>
    </w:p>
    <w:p w:rsidR="001C64E7" w:rsidRPr="00975824" w:rsidRDefault="001C64E7" w:rsidP="001C64E7">
      <w:pPr>
        <w:pStyle w:val="ListParagraph"/>
        <w:numPr>
          <w:ilvl w:val="0"/>
          <w:numId w:val="1"/>
        </w:numPr>
        <w:rPr>
          <w:rFonts w:ascii="Times New Roman" w:hAnsi="Times New Roman" w:cs="Times New Roman"/>
          <w:sz w:val="24"/>
          <w:szCs w:val="24"/>
        </w:rPr>
      </w:pPr>
      <w:r w:rsidRPr="00975824">
        <w:rPr>
          <w:rFonts w:ascii="Times New Roman" w:hAnsi="Times New Roman" w:cs="Times New Roman"/>
          <w:sz w:val="24"/>
          <w:szCs w:val="24"/>
        </w:rPr>
        <w:t>employers, labor organizations, and industry groups through pre</w:t>
      </w:r>
      <w:r w:rsidR="00C6097D">
        <w:rPr>
          <w:rFonts w:ascii="Times New Roman" w:hAnsi="Times New Roman" w:cs="Times New Roman"/>
          <w:sz w:val="24"/>
          <w:szCs w:val="24"/>
        </w:rPr>
        <w:t>-</w:t>
      </w:r>
      <w:r w:rsidRPr="00975824">
        <w:rPr>
          <w:rFonts w:ascii="Times New Roman" w:hAnsi="Times New Roman" w:cs="Times New Roman"/>
          <w:sz w:val="24"/>
          <w:szCs w:val="24"/>
        </w:rPr>
        <w:t>apprenticeships, apprenticeships, and other training programs;</w:t>
      </w:r>
    </w:p>
    <w:p w:rsidR="001C64E7" w:rsidRPr="00975824" w:rsidRDefault="001C64E7" w:rsidP="001C64E7">
      <w:pPr>
        <w:pStyle w:val="ListParagraph"/>
        <w:numPr>
          <w:ilvl w:val="0"/>
          <w:numId w:val="1"/>
        </w:numPr>
        <w:rPr>
          <w:rFonts w:ascii="Times New Roman" w:hAnsi="Times New Roman" w:cs="Times New Roman"/>
          <w:sz w:val="24"/>
          <w:szCs w:val="24"/>
        </w:rPr>
      </w:pPr>
      <w:r w:rsidRPr="00975824">
        <w:rPr>
          <w:rFonts w:ascii="Times New Roman" w:hAnsi="Times New Roman" w:cs="Times New Roman"/>
          <w:sz w:val="24"/>
          <w:szCs w:val="24"/>
        </w:rPr>
        <w:t>regional training centers (RTCs) that are public or nonprofit centers coordinating workforce development, education, and training;</w:t>
      </w:r>
    </w:p>
    <w:p w:rsidR="001C64E7" w:rsidRPr="00975824" w:rsidRDefault="001C64E7" w:rsidP="001C64E7">
      <w:pPr>
        <w:pStyle w:val="ListParagraph"/>
        <w:numPr>
          <w:ilvl w:val="0"/>
          <w:numId w:val="1"/>
        </w:numPr>
        <w:rPr>
          <w:rFonts w:ascii="Times New Roman" w:hAnsi="Times New Roman" w:cs="Times New Roman"/>
          <w:sz w:val="24"/>
          <w:szCs w:val="24"/>
        </w:rPr>
      </w:pPr>
      <w:r w:rsidRPr="00975824">
        <w:rPr>
          <w:rFonts w:ascii="Times New Roman" w:hAnsi="Times New Roman" w:cs="Times New Roman"/>
          <w:sz w:val="24"/>
          <w:szCs w:val="24"/>
        </w:rPr>
        <w:t>adult workforce education centers, which provide customizable, labor market-driven, postsecondary workforce education and training services; and</w:t>
      </w:r>
    </w:p>
    <w:p w:rsidR="001C64E7" w:rsidRPr="00975824" w:rsidRDefault="001C64E7" w:rsidP="001C64E7">
      <w:pPr>
        <w:pStyle w:val="ListParagraph"/>
        <w:numPr>
          <w:ilvl w:val="0"/>
          <w:numId w:val="1"/>
        </w:numPr>
        <w:rPr>
          <w:rFonts w:ascii="Times New Roman" w:hAnsi="Times New Roman" w:cs="Times New Roman"/>
          <w:sz w:val="24"/>
          <w:szCs w:val="24"/>
        </w:rPr>
      </w:pPr>
      <w:r w:rsidRPr="00975824">
        <w:rPr>
          <w:rFonts w:ascii="Times New Roman" w:hAnsi="Times New Roman" w:cs="Times New Roman"/>
          <w:sz w:val="24"/>
          <w:szCs w:val="24"/>
        </w:rPr>
        <w:t>detention centers and correctional facilities.</w:t>
      </w:r>
    </w:p>
    <w:p w:rsidR="001C64E7" w:rsidRPr="00975824" w:rsidRDefault="001C64E7" w:rsidP="001C64E7">
      <w:pPr>
        <w:rPr>
          <w:rFonts w:ascii="Times New Roman" w:hAnsi="Times New Roman" w:cs="Times New Roman"/>
          <w:sz w:val="24"/>
          <w:szCs w:val="24"/>
        </w:rPr>
      </w:pPr>
    </w:p>
    <w:p w:rsidR="001C64E7" w:rsidRPr="00975824" w:rsidRDefault="001C64E7" w:rsidP="001C64E7">
      <w:pPr>
        <w:rPr>
          <w:rFonts w:ascii="Times New Roman" w:hAnsi="Times New Roman" w:cs="Times New Roman"/>
          <w:b/>
          <w:sz w:val="24"/>
          <w:szCs w:val="24"/>
        </w:rPr>
      </w:pPr>
      <w:r w:rsidRPr="00975824">
        <w:rPr>
          <w:rFonts w:ascii="Times New Roman" w:hAnsi="Times New Roman" w:cs="Times New Roman"/>
          <w:b/>
          <w:sz w:val="24"/>
          <w:szCs w:val="24"/>
        </w:rPr>
        <w:t>Do CTE course result in a degree?</w:t>
      </w:r>
    </w:p>
    <w:p w:rsidR="001C64E7" w:rsidRPr="00975824" w:rsidRDefault="001C64E7" w:rsidP="001C64E7">
      <w:pPr>
        <w:pStyle w:val="ListParagraph"/>
        <w:numPr>
          <w:ilvl w:val="0"/>
          <w:numId w:val="4"/>
        </w:numPr>
        <w:rPr>
          <w:rFonts w:ascii="Times New Roman" w:hAnsi="Times New Roman" w:cs="Times New Roman"/>
          <w:sz w:val="24"/>
          <w:szCs w:val="24"/>
        </w:rPr>
      </w:pPr>
      <w:r w:rsidRPr="00975824">
        <w:rPr>
          <w:rFonts w:ascii="Times New Roman" w:hAnsi="Times New Roman" w:cs="Times New Roman"/>
          <w:sz w:val="24"/>
          <w:szCs w:val="24"/>
        </w:rPr>
        <w:t>Some CTE programs are terminal, while others may be used as a stepping stone to obtain a more advanced credential (stackable). While a terminal CTE program is designed to lead directly to employment, many of the courses are not transferable for credit toward a more advanced credential. For instance, there are few courses within an associate's degree in court reporting that transfer toward a bachelor's degree. DOL defines a stackable credential as "part of a sequence of credentials that can be accumulated over time to build up an individual's qualifications and help them to move along a career pathway or up a career ladder to different and potentially higher-paying jobs." For example, an associate's degree in respiratory therapy can lead to employment as a respiratory therapist or be transferred toward a bachelor's degree in respiratory therapy.</w:t>
      </w:r>
    </w:p>
    <w:p w:rsidR="001C64E7" w:rsidRPr="00975824" w:rsidRDefault="001C64E7" w:rsidP="001C64E7">
      <w:pPr>
        <w:rPr>
          <w:rFonts w:ascii="Times New Roman" w:hAnsi="Times New Roman" w:cs="Times New Roman"/>
          <w:sz w:val="24"/>
          <w:szCs w:val="24"/>
        </w:rPr>
      </w:pPr>
    </w:p>
    <w:p w:rsidR="001C64E7" w:rsidRPr="00975824" w:rsidRDefault="001C64E7" w:rsidP="001C64E7">
      <w:pPr>
        <w:rPr>
          <w:rFonts w:ascii="Times New Roman" w:hAnsi="Times New Roman" w:cs="Times New Roman"/>
          <w:b/>
          <w:sz w:val="24"/>
          <w:szCs w:val="24"/>
        </w:rPr>
      </w:pPr>
      <w:r w:rsidRPr="00975824">
        <w:rPr>
          <w:rFonts w:ascii="Times New Roman" w:hAnsi="Times New Roman" w:cs="Times New Roman"/>
          <w:b/>
          <w:sz w:val="24"/>
          <w:szCs w:val="24"/>
        </w:rPr>
        <w:t>How is CTE funded?</w:t>
      </w:r>
    </w:p>
    <w:p w:rsidR="001C64E7" w:rsidRPr="00975824" w:rsidRDefault="001C64E7" w:rsidP="001C64E7">
      <w:pPr>
        <w:pStyle w:val="ListParagraph"/>
        <w:numPr>
          <w:ilvl w:val="0"/>
          <w:numId w:val="4"/>
        </w:numPr>
        <w:rPr>
          <w:rFonts w:ascii="Times New Roman" w:hAnsi="Times New Roman" w:cs="Times New Roman"/>
          <w:sz w:val="24"/>
          <w:szCs w:val="24"/>
        </w:rPr>
      </w:pPr>
      <w:r w:rsidRPr="00975824">
        <w:rPr>
          <w:rFonts w:ascii="Times New Roman" w:hAnsi="Times New Roman" w:cs="Times New Roman"/>
          <w:sz w:val="24"/>
          <w:szCs w:val="24"/>
        </w:rPr>
        <w:t>Part of the formula is determined by the number of Pell recipients. Perkins IV requires states to allocate</w:t>
      </w:r>
    </w:p>
    <w:p w:rsidR="001C64E7" w:rsidRPr="00975824" w:rsidRDefault="001C64E7" w:rsidP="001C64E7">
      <w:pPr>
        <w:pStyle w:val="ListParagraph"/>
        <w:numPr>
          <w:ilvl w:val="1"/>
          <w:numId w:val="4"/>
        </w:numPr>
        <w:rPr>
          <w:rFonts w:ascii="Times New Roman" w:hAnsi="Times New Roman" w:cs="Times New Roman"/>
          <w:sz w:val="24"/>
          <w:szCs w:val="24"/>
        </w:rPr>
      </w:pPr>
      <w:r w:rsidRPr="00975824">
        <w:rPr>
          <w:rFonts w:ascii="Times New Roman" w:hAnsi="Times New Roman" w:cs="Times New Roman"/>
          <w:sz w:val="24"/>
          <w:szCs w:val="24"/>
        </w:rPr>
        <w:t>at least 85% to the local level,</w:t>
      </w:r>
    </w:p>
    <w:p w:rsidR="001C64E7" w:rsidRPr="00975824" w:rsidRDefault="001C64E7" w:rsidP="001C64E7">
      <w:pPr>
        <w:pStyle w:val="ListParagraph"/>
        <w:numPr>
          <w:ilvl w:val="1"/>
          <w:numId w:val="4"/>
        </w:numPr>
        <w:rPr>
          <w:rFonts w:ascii="Times New Roman" w:hAnsi="Times New Roman" w:cs="Times New Roman"/>
          <w:sz w:val="24"/>
          <w:szCs w:val="24"/>
        </w:rPr>
      </w:pPr>
      <w:r w:rsidRPr="00975824">
        <w:rPr>
          <w:rFonts w:ascii="Times New Roman" w:hAnsi="Times New Roman" w:cs="Times New Roman"/>
          <w:sz w:val="24"/>
          <w:szCs w:val="24"/>
        </w:rPr>
        <w:lastRenderedPageBreak/>
        <w:t>up to 10% for state leadership activities, and</w:t>
      </w:r>
    </w:p>
    <w:p w:rsidR="001C64E7" w:rsidRPr="00975824" w:rsidRDefault="001C64E7" w:rsidP="001C64E7">
      <w:pPr>
        <w:pStyle w:val="ListParagraph"/>
        <w:numPr>
          <w:ilvl w:val="1"/>
          <w:numId w:val="4"/>
        </w:numPr>
        <w:rPr>
          <w:rFonts w:ascii="Times New Roman" w:hAnsi="Times New Roman" w:cs="Times New Roman"/>
          <w:sz w:val="24"/>
          <w:szCs w:val="24"/>
        </w:rPr>
      </w:pPr>
      <w:r w:rsidRPr="00975824">
        <w:rPr>
          <w:rFonts w:ascii="Times New Roman" w:hAnsi="Times New Roman" w:cs="Times New Roman"/>
          <w:sz w:val="24"/>
          <w:szCs w:val="24"/>
        </w:rPr>
        <w:t>up to 5% or $250,000 (whichever is greate</w:t>
      </w:r>
      <w:r w:rsidR="00A15CFE">
        <w:rPr>
          <w:rFonts w:ascii="Times New Roman" w:hAnsi="Times New Roman" w:cs="Times New Roman"/>
          <w:sz w:val="24"/>
          <w:szCs w:val="24"/>
        </w:rPr>
        <w:t>r) for program administration.</w:t>
      </w:r>
    </w:p>
    <w:p w:rsidR="001C64E7" w:rsidRDefault="001C64E7" w:rsidP="001C64E7">
      <w:pPr>
        <w:rPr>
          <w:rFonts w:ascii="Times New Roman" w:hAnsi="Times New Roman" w:cs="Times New Roman"/>
          <w:sz w:val="24"/>
          <w:szCs w:val="24"/>
        </w:rPr>
      </w:pPr>
      <w:r w:rsidRPr="00975824">
        <w:rPr>
          <w:rFonts w:ascii="Times New Roman" w:hAnsi="Times New Roman" w:cs="Times New Roman"/>
          <w:sz w:val="24"/>
          <w:szCs w:val="24"/>
        </w:rPr>
        <w:t>Additionally, up to 10% of the funds distributed to the local level may be awarded to local CTE providers that are in rural areas, areas with high percentages of CTE students, and areas with high numbers of CTE students. The statute does not specify how the states are to allocate these reserve funds to eligible recipients.</w:t>
      </w:r>
    </w:p>
    <w:p w:rsidR="00493194" w:rsidRPr="00975824" w:rsidRDefault="00493194" w:rsidP="001C64E7">
      <w:pPr>
        <w:rPr>
          <w:rFonts w:ascii="Times New Roman" w:hAnsi="Times New Roman" w:cs="Times New Roman"/>
          <w:sz w:val="24"/>
          <w:szCs w:val="24"/>
        </w:rPr>
      </w:pPr>
    </w:p>
    <w:p w:rsidR="001C64E7" w:rsidRPr="00975824" w:rsidRDefault="001C64E7" w:rsidP="001C64E7">
      <w:pPr>
        <w:rPr>
          <w:rFonts w:ascii="Times New Roman" w:hAnsi="Times New Roman" w:cs="Times New Roman"/>
          <w:b/>
          <w:sz w:val="24"/>
          <w:szCs w:val="24"/>
        </w:rPr>
      </w:pPr>
      <w:r w:rsidRPr="002A41F5">
        <w:rPr>
          <w:rFonts w:ascii="Times New Roman" w:hAnsi="Times New Roman" w:cs="Times New Roman"/>
          <w:b/>
          <w:sz w:val="24"/>
          <w:szCs w:val="24"/>
        </w:rPr>
        <w:t>What is the breakdown of industries receiving CTE funding?</w:t>
      </w:r>
    </w:p>
    <w:p w:rsidR="00294F43" w:rsidRDefault="00294F43" w:rsidP="00294F43">
      <w:pPr>
        <w:pStyle w:val="ListParagraph"/>
        <w:jc w:val="both"/>
        <w:rPr>
          <w:rFonts w:ascii="Times New Roman" w:hAnsi="Times New Roman" w:cs="Times New Roman"/>
          <w:sz w:val="24"/>
          <w:szCs w:val="24"/>
        </w:rPr>
      </w:pPr>
    </w:p>
    <w:p w:rsidR="007C6492" w:rsidRDefault="003F7FD0" w:rsidP="001C64E7">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In Michigan f</w:t>
      </w:r>
      <w:r w:rsidR="007C6492">
        <w:rPr>
          <w:rFonts w:ascii="Times New Roman" w:hAnsi="Times New Roman" w:cs="Times New Roman"/>
          <w:sz w:val="24"/>
          <w:szCs w:val="24"/>
        </w:rPr>
        <w:t>or the 2017-2018 academic year, CTE concentrator enrollments was highest for health sciences (29,318 secondary and post-secondary enrollees), followed by business, management, and administration (21,031 secondary and post-secondary enrollees)</w:t>
      </w:r>
      <w:r w:rsidR="00294F43">
        <w:rPr>
          <w:rFonts w:ascii="Times New Roman" w:hAnsi="Times New Roman" w:cs="Times New Roman"/>
          <w:sz w:val="24"/>
          <w:szCs w:val="24"/>
        </w:rPr>
        <w:t xml:space="preserve"> </w:t>
      </w:r>
      <w:hyperlink r:id="rId5" w:history="1">
        <w:r w:rsidR="00294F43" w:rsidRPr="00294F43">
          <w:rPr>
            <w:rStyle w:val="Hyperlink"/>
            <w:rFonts w:ascii="Times New Roman" w:hAnsi="Times New Roman" w:cs="Times New Roman"/>
            <w:sz w:val="24"/>
            <w:szCs w:val="24"/>
          </w:rPr>
          <w:t>https://cte.ed.gov/profiles/michigan</w:t>
        </w:r>
      </w:hyperlink>
      <w:r w:rsidR="00294F43">
        <w:rPr>
          <w:rFonts w:ascii="Times New Roman" w:hAnsi="Times New Roman" w:cs="Times New Roman"/>
          <w:sz w:val="24"/>
          <w:szCs w:val="24"/>
        </w:rPr>
        <w:t xml:space="preserve"> [Enrollment tab]</w:t>
      </w:r>
    </w:p>
    <w:p w:rsidR="001C64E7" w:rsidRPr="003F7FD0" w:rsidRDefault="003F7FD0" w:rsidP="003F7FD0">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Nationwide i</w:t>
      </w:r>
      <w:r w:rsidRPr="003F7FD0">
        <w:rPr>
          <w:rFonts w:ascii="Times New Roman" w:hAnsi="Times New Roman" w:cs="Times New Roman"/>
          <w:sz w:val="24"/>
          <w:szCs w:val="24"/>
        </w:rPr>
        <w:t>n academic year (AY) 2016-2017, almost 2 million subbaccalaureate credentials (associate’s degrees or subbaccalaurate certificates) were awarded by institutions of higher education participating in the federal student aid programs. Among the occupational fields, graduates in health sciences accounted for 25.1% of all graduates receiving a subbaccalaureate credential, followed by 10.1% of all graduates receiving a subbaccalaureate credential in manufacturing, construction, repair, and transportation. Overall, graduates in the occupational fields accounted for 70.1% of all the subbaccalaureate credentials awarded.</w:t>
      </w:r>
      <w:r w:rsidRPr="003F7FD0">
        <w:t xml:space="preserve"> </w:t>
      </w:r>
      <w:r>
        <w:t xml:space="preserve"> </w:t>
      </w:r>
      <w:hyperlink r:id="rId6" w:history="1">
        <w:r>
          <w:rPr>
            <w:rStyle w:val="Hyperlink"/>
          </w:rPr>
          <w:t>https://nces.ed.gov/surveys/ctes/tables/p204.asp</w:t>
        </w:r>
      </w:hyperlink>
    </w:p>
    <w:p w:rsidR="001C64E7" w:rsidRPr="00975824" w:rsidRDefault="001C64E7" w:rsidP="001C64E7">
      <w:pPr>
        <w:rPr>
          <w:rFonts w:ascii="Times New Roman" w:hAnsi="Times New Roman" w:cs="Times New Roman"/>
          <w:b/>
          <w:sz w:val="24"/>
          <w:szCs w:val="24"/>
        </w:rPr>
      </w:pPr>
      <w:r w:rsidRPr="00975824">
        <w:rPr>
          <w:rFonts w:ascii="Times New Roman" w:hAnsi="Times New Roman" w:cs="Times New Roman"/>
          <w:b/>
          <w:sz w:val="24"/>
          <w:szCs w:val="24"/>
        </w:rPr>
        <w:t>How much CTE funding currently goes to Michigan?</w:t>
      </w:r>
    </w:p>
    <w:p w:rsidR="001C64E7" w:rsidRPr="00975824" w:rsidRDefault="0088207F" w:rsidP="001C64E7">
      <w:pPr>
        <w:rPr>
          <w:rFonts w:ascii="Times New Roman" w:hAnsi="Times New Roman" w:cs="Times New Roman"/>
          <w:b/>
          <w:sz w:val="24"/>
          <w:szCs w:val="24"/>
        </w:rPr>
      </w:pPr>
      <w:hyperlink r:id="rId7" w:history="1">
        <w:r w:rsidR="001C64E7" w:rsidRPr="00975824">
          <w:rPr>
            <w:rStyle w:val="Hyperlink"/>
            <w:rFonts w:ascii="Times New Roman" w:hAnsi="Times New Roman" w:cs="Times New Roman"/>
            <w:sz w:val="24"/>
            <w:szCs w:val="24"/>
          </w:rPr>
          <w:t>http://cte.ed.gov/grants/state-profiles</w:t>
        </w:r>
      </w:hyperlink>
    </w:p>
    <w:p w:rsidR="00975824" w:rsidRPr="00975824" w:rsidRDefault="00975824" w:rsidP="00975824">
      <w:pPr>
        <w:pStyle w:val="ListParagraph"/>
        <w:numPr>
          <w:ilvl w:val="0"/>
          <w:numId w:val="2"/>
        </w:numPr>
        <w:rPr>
          <w:rFonts w:ascii="Times New Roman" w:hAnsi="Times New Roman" w:cs="Times New Roman"/>
          <w:sz w:val="24"/>
          <w:szCs w:val="24"/>
        </w:rPr>
      </w:pPr>
      <w:r w:rsidRPr="00975824">
        <w:rPr>
          <w:rFonts w:ascii="Times New Roman" w:hAnsi="Times New Roman" w:cs="Times New Roman"/>
          <w:sz w:val="24"/>
          <w:szCs w:val="24"/>
        </w:rPr>
        <w:t>In total, Michigan received $41,244,506 in FY19</w:t>
      </w:r>
    </w:p>
    <w:p w:rsidR="001C64E7" w:rsidRDefault="001C64E7" w:rsidP="00975824">
      <w:pPr>
        <w:pStyle w:val="ListParagraph"/>
        <w:numPr>
          <w:ilvl w:val="0"/>
          <w:numId w:val="2"/>
        </w:numPr>
        <w:rPr>
          <w:rFonts w:ascii="Times New Roman" w:hAnsi="Times New Roman" w:cs="Times New Roman"/>
          <w:sz w:val="24"/>
          <w:szCs w:val="24"/>
        </w:rPr>
      </w:pPr>
      <w:r w:rsidRPr="00975824">
        <w:rPr>
          <w:rFonts w:ascii="Times New Roman" w:hAnsi="Times New Roman" w:cs="Times New Roman"/>
          <w:sz w:val="24"/>
          <w:szCs w:val="24"/>
        </w:rPr>
        <w:t>Local Formula Distribution (85%), Michigan received $</w:t>
      </w:r>
      <w:r w:rsidR="00975824" w:rsidRPr="00975824">
        <w:rPr>
          <w:rFonts w:ascii="Times New Roman" w:hAnsi="Times New Roman" w:cs="Times New Roman"/>
          <w:sz w:val="24"/>
          <w:szCs w:val="24"/>
        </w:rPr>
        <w:t>35,057,831 in FY19</w:t>
      </w:r>
      <w:r w:rsidRPr="00975824">
        <w:rPr>
          <w:rFonts w:ascii="Times New Roman" w:hAnsi="Times New Roman" w:cs="Times New Roman"/>
          <w:sz w:val="24"/>
          <w:szCs w:val="24"/>
        </w:rPr>
        <w:t xml:space="preserve">.  </w:t>
      </w:r>
    </w:p>
    <w:p w:rsidR="009B5E83" w:rsidRDefault="009B5E83" w:rsidP="009B5E8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State Leadership Funds (10%), accounted for $</w:t>
      </w:r>
      <w:r w:rsidRPr="009B5E83">
        <w:rPr>
          <w:rFonts w:ascii="Times New Roman" w:hAnsi="Times New Roman" w:cs="Times New Roman"/>
          <w:sz w:val="24"/>
          <w:szCs w:val="24"/>
        </w:rPr>
        <w:t>4,124,450</w:t>
      </w:r>
      <w:r>
        <w:rPr>
          <w:rFonts w:ascii="Times New Roman" w:hAnsi="Times New Roman" w:cs="Times New Roman"/>
          <w:sz w:val="24"/>
          <w:szCs w:val="24"/>
        </w:rPr>
        <w:t xml:space="preserve"> in FY19</w:t>
      </w:r>
    </w:p>
    <w:p w:rsidR="009B5E83" w:rsidRPr="00975824" w:rsidRDefault="009B5E83" w:rsidP="009B5E8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State Administration (5%), </w:t>
      </w:r>
      <w:r w:rsidRPr="009B5E83">
        <w:rPr>
          <w:rFonts w:ascii="Times New Roman" w:hAnsi="Times New Roman" w:cs="Times New Roman"/>
          <w:sz w:val="24"/>
          <w:szCs w:val="24"/>
        </w:rPr>
        <w:t xml:space="preserve">was </w:t>
      </w:r>
      <w:r>
        <w:rPr>
          <w:rFonts w:ascii="Times New Roman" w:hAnsi="Times New Roman" w:cs="Times New Roman"/>
          <w:sz w:val="24"/>
          <w:szCs w:val="24"/>
        </w:rPr>
        <w:t>$</w:t>
      </w:r>
      <w:r w:rsidRPr="009B5E83">
        <w:rPr>
          <w:rFonts w:ascii="Times New Roman" w:hAnsi="Times New Roman" w:cs="Times New Roman"/>
          <w:sz w:val="24"/>
          <w:szCs w:val="24"/>
        </w:rPr>
        <w:t>2,062,225 in FY19</w:t>
      </w:r>
    </w:p>
    <w:p w:rsidR="001C64E7" w:rsidRPr="00975824" w:rsidRDefault="001C64E7" w:rsidP="001C64E7">
      <w:pPr>
        <w:pStyle w:val="ListParagraph"/>
        <w:numPr>
          <w:ilvl w:val="0"/>
          <w:numId w:val="2"/>
        </w:numPr>
        <w:rPr>
          <w:rFonts w:ascii="Times New Roman" w:hAnsi="Times New Roman" w:cs="Times New Roman"/>
          <w:sz w:val="24"/>
          <w:szCs w:val="24"/>
        </w:rPr>
      </w:pPr>
      <w:r w:rsidRPr="00975824">
        <w:rPr>
          <w:rFonts w:ascii="Times New Roman" w:hAnsi="Times New Roman" w:cs="Times New Roman"/>
          <w:sz w:val="24"/>
          <w:szCs w:val="24"/>
        </w:rPr>
        <w:t xml:space="preserve">Michigan currently splits their CTE funding 60/40 </w:t>
      </w:r>
      <w:r w:rsidR="009B5E83">
        <w:rPr>
          <w:rFonts w:ascii="Times New Roman" w:hAnsi="Times New Roman" w:cs="Times New Roman"/>
          <w:sz w:val="24"/>
          <w:szCs w:val="24"/>
        </w:rPr>
        <w:t>secondary</w:t>
      </w:r>
      <w:r w:rsidRPr="00975824">
        <w:rPr>
          <w:rFonts w:ascii="Times New Roman" w:hAnsi="Times New Roman" w:cs="Times New Roman"/>
          <w:sz w:val="24"/>
          <w:szCs w:val="24"/>
        </w:rPr>
        <w:t xml:space="preserve"> to postsecondary</w:t>
      </w:r>
    </w:p>
    <w:p w:rsidR="00E073FF" w:rsidRDefault="001C64E7" w:rsidP="009B5E83">
      <w:pPr>
        <w:pStyle w:val="ListParagraph"/>
        <w:numPr>
          <w:ilvl w:val="0"/>
          <w:numId w:val="2"/>
        </w:numPr>
        <w:rPr>
          <w:rFonts w:ascii="Times New Roman" w:hAnsi="Times New Roman" w:cs="Times New Roman"/>
          <w:sz w:val="24"/>
          <w:szCs w:val="24"/>
        </w:rPr>
      </w:pPr>
      <w:r w:rsidRPr="00975824">
        <w:rPr>
          <w:rFonts w:ascii="Times New Roman" w:hAnsi="Times New Roman" w:cs="Times New Roman"/>
          <w:sz w:val="24"/>
          <w:szCs w:val="24"/>
        </w:rPr>
        <w:t>Post-Secondary Education received $</w:t>
      </w:r>
      <w:r w:rsidR="000229A0" w:rsidRPr="000229A0">
        <w:rPr>
          <w:rFonts w:ascii="Times New Roman" w:hAnsi="Times New Roman" w:cs="Times New Roman"/>
          <w:sz w:val="24"/>
          <w:szCs w:val="24"/>
        </w:rPr>
        <w:t>13,321,976</w:t>
      </w:r>
      <w:r w:rsidR="009B5E83">
        <w:rPr>
          <w:rFonts w:ascii="Times New Roman" w:hAnsi="Times New Roman" w:cs="Times New Roman"/>
          <w:sz w:val="24"/>
          <w:szCs w:val="24"/>
        </w:rPr>
        <w:t xml:space="preserve"> </w:t>
      </w:r>
      <w:r w:rsidR="000229A0">
        <w:rPr>
          <w:rFonts w:ascii="Times New Roman" w:hAnsi="Times New Roman" w:cs="Times New Roman"/>
          <w:sz w:val="24"/>
          <w:szCs w:val="24"/>
        </w:rPr>
        <w:t>in FY19</w:t>
      </w:r>
    </w:p>
    <w:p w:rsidR="002549C0" w:rsidRDefault="002549C0" w:rsidP="002549C0">
      <w:pPr>
        <w:rPr>
          <w:rFonts w:ascii="Times New Roman" w:hAnsi="Times New Roman" w:cs="Times New Roman"/>
          <w:sz w:val="24"/>
          <w:szCs w:val="24"/>
        </w:rPr>
      </w:pPr>
    </w:p>
    <w:p w:rsidR="002549C0" w:rsidRPr="00975824" w:rsidRDefault="002549C0" w:rsidP="002549C0">
      <w:pPr>
        <w:rPr>
          <w:rFonts w:ascii="Times New Roman" w:hAnsi="Times New Roman" w:cs="Times New Roman"/>
          <w:b/>
          <w:sz w:val="24"/>
          <w:szCs w:val="24"/>
        </w:rPr>
      </w:pPr>
      <w:r w:rsidRPr="00E92A13">
        <w:rPr>
          <w:rFonts w:ascii="Times New Roman" w:hAnsi="Times New Roman" w:cs="Times New Roman"/>
          <w:b/>
          <w:sz w:val="24"/>
          <w:szCs w:val="24"/>
          <w:highlight w:val="yellow"/>
        </w:rPr>
        <w:t>Who currently receives CTE funding in Michigan?</w:t>
      </w:r>
    </w:p>
    <w:p w:rsidR="002549C0" w:rsidRDefault="002549C0" w:rsidP="002549C0">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List of institutions? What is done with funding? </w:t>
      </w:r>
    </w:p>
    <w:p w:rsidR="002549C0" w:rsidRPr="002018A4" w:rsidRDefault="002549C0" w:rsidP="002549C0">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Allocation? </w:t>
      </w:r>
    </w:p>
    <w:p w:rsidR="002549C0" w:rsidRPr="002549C0" w:rsidRDefault="002549C0" w:rsidP="002549C0">
      <w:pPr>
        <w:rPr>
          <w:rFonts w:ascii="Times New Roman" w:hAnsi="Times New Roman" w:cs="Times New Roman"/>
          <w:sz w:val="24"/>
          <w:szCs w:val="24"/>
        </w:rPr>
      </w:pPr>
    </w:p>
    <w:sectPr w:rsidR="002549C0" w:rsidRPr="002549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057B0"/>
    <w:multiLevelType w:val="hybridMultilevel"/>
    <w:tmpl w:val="4A5C2E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147E38"/>
    <w:multiLevelType w:val="hybridMultilevel"/>
    <w:tmpl w:val="7AB26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4F6BE1"/>
    <w:multiLevelType w:val="hybridMultilevel"/>
    <w:tmpl w:val="D096B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7740BD"/>
    <w:multiLevelType w:val="hybridMultilevel"/>
    <w:tmpl w:val="B206F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297B3D"/>
    <w:multiLevelType w:val="hybridMultilevel"/>
    <w:tmpl w:val="F4FAD5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351930"/>
    <w:multiLevelType w:val="hybridMultilevel"/>
    <w:tmpl w:val="DE867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4E7"/>
    <w:rsid w:val="000229A0"/>
    <w:rsid w:val="001C64E7"/>
    <w:rsid w:val="002018A4"/>
    <w:rsid w:val="002269C3"/>
    <w:rsid w:val="002549C0"/>
    <w:rsid w:val="00294F43"/>
    <w:rsid w:val="002A41F5"/>
    <w:rsid w:val="003920B7"/>
    <w:rsid w:val="003F7FD0"/>
    <w:rsid w:val="00493194"/>
    <w:rsid w:val="004A1284"/>
    <w:rsid w:val="007C6492"/>
    <w:rsid w:val="0088207F"/>
    <w:rsid w:val="008911F7"/>
    <w:rsid w:val="00975824"/>
    <w:rsid w:val="009B5E83"/>
    <w:rsid w:val="00A15CFE"/>
    <w:rsid w:val="00AA29E0"/>
    <w:rsid w:val="00B24CAF"/>
    <w:rsid w:val="00C6097D"/>
    <w:rsid w:val="00E92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D5F19"/>
  <w15:chartTrackingRefBased/>
  <w15:docId w15:val="{0EDE2FCD-C549-466E-9990-D64A6C684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64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64E7"/>
    <w:pPr>
      <w:ind w:left="720"/>
      <w:contextualSpacing/>
    </w:pPr>
  </w:style>
  <w:style w:type="character" w:styleId="Hyperlink">
    <w:name w:val="Hyperlink"/>
    <w:basedOn w:val="DefaultParagraphFont"/>
    <w:uiPriority w:val="99"/>
    <w:unhideWhenUsed/>
    <w:rsid w:val="001C64E7"/>
    <w:rPr>
      <w:color w:val="0563C1" w:themeColor="hyperlink"/>
      <w:u w:val="single"/>
    </w:rPr>
  </w:style>
  <w:style w:type="character" w:styleId="FollowedHyperlink">
    <w:name w:val="FollowedHyperlink"/>
    <w:basedOn w:val="DefaultParagraphFont"/>
    <w:uiPriority w:val="99"/>
    <w:semiHidden/>
    <w:unhideWhenUsed/>
    <w:rsid w:val="0097582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2981460">
      <w:bodyDiv w:val="1"/>
      <w:marLeft w:val="0"/>
      <w:marRight w:val="0"/>
      <w:marTop w:val="0"/>
      <w:marBottom w:val="0"/>
      <w:divBdr>
        <w:top w:val="none" w:sz="0" w:space="0" w:color="auto"/>
        <w:left w:val="none" w:sz="0" w:space="0" w:color="auto"/>
        <w:bottom w:val="none" w:sz="0" w:space="0" w:color="auto"/>
        <w:right w:val="none" w:sz="0" w:space="0" w:color="auto"/>
      </w:divBdr>
    </w:div>
    <w:div w:id="1691879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te.ed.gov/grants/state-profil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ces.ed.gov/surveys/ctes/tables/p204.asp" TargetMode="External"/><Relationship Id="rId5" Type="http://schemas.openxmlformats.org/officeDocument/2006/relationships/hyperlink" Target="https://cte.ed.gov/profiles/michiga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272</TotalTime>
  <Pages>3</Pages>
  <Words>1071</Words>
  <Characters>6108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Rosenfeld, Anna (Peters)</dc:creator>
  <cp:keywords/>
  <dc:description/>
  <cp:lastModifiedBy>Rosenfeld, Anna (Peters)</cp:lastModifiedBy>
  <cp:revision>10</cp:revision>
  <dcterms:created xsi:type="dcterms:W3CDTF">2020-06-01T13:56:00Z</dcterms:created>
  <dcterms:modified xsi:type="dcterms:W3CDTF">2020-06-02T20:37:00Z</dcterms:modified>
</cp:coreProperties>
</file>